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i w:val="1"/>
          <w:iCs w:val="1"/>
          <w:sz w:val="20"/>
          <w:szCs w:val="20"/>
        </w:rPr>
      </w:pPr>
      <w:r w:rsidDel="00000000" w:rsidR="00000000" w:rsidRPr="00000000">
        <w:rPr>
          <w:b w:val="1"/>
          <w:bCs w:val="1"/>
          <w:sz w:val="36"/>
          <w:szCs w:val="36"/>
          <w:rtl w:val="0"/>
        </w:rPr>
        <w:t xml:space="preserve">El modelo de crédito de PayJoy coloca a la compañía entre las fintech líderes del mundo, según CNBC</w:t>
      </w:r>
      <w:r w:rsidDel="00000000" w:rsidR="00000000" w:rsidRPr="00000000">
        <w:rPr>
          <w:rtl w:val="0"/>
        </w:rPr>
      </w:r>
    </w:p>
    <w:p w:rsidR="00000000" w:rsidDel="00000000" w:rsidP="00000000" w:rsidRDefault="00000000" w:rsidRPr="00000000" w14:paraId="0000000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720" w:hanging="360"/>
        <w:jc w:val="both"/>
        <w:rPr>
          <w:i w:val="1"/>
          <w:iCs w:val="1"/>
          <w:sz w:val="20"/>
          <w:szCs w:val="20"/>
        </w:rPr>
      </w:pPr>
      <w:r w:rsidDel="00000000" w:rsidR="00000000" w:rsidRPr="00000000">
        <w:rPr>
          <w:i w:val="1"/>
          <w:iCs w:val="1"/>
          <w:sz w:val="20"/>
          <w:szCs w:val="20"/>
          <w:rtl w:val="0"/>
        </w:rPr>
        <w:t xml:space="preserve">La compañía fue reconocida por CNBC y Statista tras desarrollar un modelo de crédito digital que ha ampliado el acceso al financiamiento en mercados emergentes, donde millones de personas han podido incorporarse por primera vez al sistema financiero formal.</w: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b w:val="1"/>
          <w:bCs w:val="1"/>
          <w:rtl w:val="0"/>
        </w:rPr>
        <w:t xml:space="preserve">Ciudad de México, </w:t>
      </w:r>
      <w:r w:rsidDel="00000000" w:rsidR="00000000" w:rsidRPr="00000000">
        <w:rPr>
          <w:b w:val="1"/>
          <w:bCs w:val="1"/>
          <w:rtl w:val="0"/>
        </w:rPr>
        <w:t xml:space="preserve">2</w:t>
      </w:r>
      <w:r w:rsidDel="00000000" w:rsidR="00000000" w:rsidRPr="00000000">
        <w:rPr>
          <w:b w:val="1"/>
          <w:bCs w:val="1"/>
          <w:rtl w:val="0"/>
        </w:rPr>
        <w:t xml:space="preserve">7 de julio de 2026.-</w:t>
      </w:r>
      <w:r w:rsidDel="00000000" w:rsidR="00000000" w:rsidRPr="00000000">
        <w:rPr>
          <w:rtl w:val="0"/>
        </w:rPr>
        <w:t xml:space="preserve"> </w:t>
      </w:r>
      <w:r w:rsidDel="00000000" w:rsidR="00000000" w:rsidRPr="00000000">
        <w:rPr>
          <w:b w:val="1"/>
          <w:bCs w:val="1"/>
          <w:rtl w:val="0"/>
        </w:rPr>
        <w:t xml:space="preserve">PayJoy</w:t>
      </w:r>
      <w:r w:rsidDel="00000000" w:rsidR="00000000" w:rsidRPr="00000000">
        <w:rPr>
          <w:rtl w:val="0"/>
        </w:rPr>
        <w:t xml:space="preserve"> fue incluida en el ranking </w:t>
      </w:r>
      <w:hyperlink r:id="rId6">
        <w:r w:rsidDel="00000000" w:rsidR="00000000" w:rsidRPr="00000000">
          <w:rPr>
            <w:b w:val="1"/>
            <w:bCs w:val="1"/>
            <w:color w:val="1155cc"/>
            <w:u w:val="single"/>
            <w:rtl w:val="0"/>
          </w:rPr>
          <w:t xml:space="preserve">World's Top Fintech Companies 2026</w:t>
        </w:r>
      </w:hyperlink>
      <w:r w:rsidDel="00000000" w:rsidR="00000000" w:rsidRPr="00000000">
        <w:rPr>
          <w:rtl w:val="0"/>
        </w:rPr>
        <w:t xml:space="preserve">, elaborado por CNBC y Statista, que reconoce a las 500 empresas de tecnología financiera más relevantes del mundo. La compañía fue seleccionada en la categoría </w:t>
      </w:r>
      <w:r w:rsidDel="00000000" w:rsidR="00000000" w:rsidRPr="00000000">
        <w:rPr>
          <w:b w:val="1"/>
          <w:bCs w:val="1"/>
          <w:rtl w:val="0"/>
        </w:rPr>
        <w:t xml:space="preserve">Alternative Financing</w:t>
      </w:r>
      <w:r w:rsidDel="00000000" w:rsidR="00000000" w:rsidRPr="00000000">
        <w:rPr>
          <w:rtl w:val="0"/>
        </w:rPr>
        <w:t xml:space="preserve">, que distingue a las organizaciones que están transformando la forma en que las personas pueden obtener un crédito, mediante modelos innovadores de financiamiento digital.</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rtl w:val="0"/>
        </w:rPr>
        <w:t xml:space="preserve">El reconocimiento refleja la consolidación de un modelo que utiliza tecnología para evaluar a personas que históricamente habían permanecido fuera del sistema financiero tradicional, ampliando sus oportunidades de desarrollo económico. Actualmente, PayJoy opera en México, Colombia, Brasil, Panamá, Perú, Ecuador, Sudáfrica, Filipinas e Indonesia, y desde su fundación en 2015 ha financiado más de 3,500 millones de dólares en créditos, respaldada por tecnología propia de aprendizaje automático, ciencia de datos e inteligencia artificial para la evaluación de riesgo y la prevención de fraude.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rtl w:val="0"/>
        </w:rPr>
        <w:t xml:space="preserve">Con una base global de más de 20 millones de clientes, la compañía ha evolucionado de un modelo de financiamiento de smartphones hacia una plataforma de servicios financieros que hoy incluye soluciones de crédito, tarjetas y otros productos diseñados para responder a las necesidades de los mercados emergentes.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rtl w:val="0"/>
        </w:rPr>
        <w:t xml:space="preserve">En México, donde una parte importante de la población continúa enfrentando barreras para acceder al crédito formal, el reconocimiento también refleja la creciente relevancia de modelos tecnológicos capaces de incorporar a más personas al sistema financiero de forma responsable, impulsando una mayor inclusión financiera.</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rtl w:val="0"/>
        </w:rPr>
        <w:t xml:space="preserve">"Ser reconocidos por CNBC y Statista entre las principales empresas fintech del mundo representa una validación de un modelo que demuestra que es posible ampliar la inclusión financiera de manera responsable", señaló </w:t>
      </w:r>
      <w:r w:rsidDel="00000000" w:rsidR="00000000" w:rsidRPr="00000000">
        <w:rPr>
          <w:b w:val="1"/>
          <w:bCs w:val="1"/>
          <w:rtl w:val="0"/>
        </w:rPr>
        <w:t xml:space="preserve">Doug Ricket, CEO y cofundador de PayJoy</w:t>
      </w:r>
      <w:r w:rsidDel="00000000" w:rsidR="00000000" w:rsidRPr="00000000">
        <w:rPr>
          <w:rtl w:val="0"/>
        </w:rPr>
        <w:t xml:space="preserve">. "Nuestro objetivo siempre ha sido demostrar que la tecnología puede abrir oportunidades para millones de personas que, además de obtener financiamiento, comienzan a construir un historial crediticio que les permite acceder a nuevas oportunidades económicas a lo largo del tiempo".</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rtl w:val="0"/>
        </w:rPr>
        <w:t xml:space="preserve">"Este reconocimiento también pone en perspectiva la relevancia que tiene México dentro de la estrategia global de PayJoy. El país representa una gran oportunidad para seguir impulsando modelos de crédito más incluyentes e innovadores, capaces de atender las necesidades de una población que demanda soluciones financieras más accesibles, flexibles y acordes con su realidad", afirmó </w:t>
      </w:r>
      <w:r w:rsidDel="00000000" w:rsidR="00000000" w:rsidRPr="00000000">
        <w:rPr>
          <w:b w:val="1"/>
          <w:bCs w:val="1"/>
          <w:rtl w:val="0"/>
        </w:rPr>
        <w:t xml:space="preserve">Nicolás Schiaffino, VP &amp; Country Manager de PayJoy México</w:t>
      </w:r>
      <w:r w:rsidDel="00000000" w:rsidR="00000000" w:rsidRPr="00000000">
        <w:rPr>
          <w:rtl w:val="0"/>
        </w:rPr>
        <w:t xml:space="preserve">.</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rtl w:val="0"/>
        </w:rPr>
        <w:t xml:space="preserve">La presencia de PayJoy en este ranking refleja la evolución de la industria fintech en los mercados emergentes, donde la innovación ya no solo se mide por la digitalización de los servicios financieros, sino también por la capacidad de desarrollar modelos de evaluación de riesgo más precisos, escalables y sostenibles para atender necesidades que durante años permanecieron desatendidas.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pPr>
      <w:r w:rsidDel="00000000" w:rsidR="00000000" w:rsidRPr="00000000">
        <w:rPr>
          <w:rtl w:val="0"/>
        </w:rPr>
        <w:t xml:space="preserve">El ranking </w:t>
      </w:r>
      <w:r w:rsidDel="00000000" w:rsidR="00000000" w:rsidRPr="00000000">
        <w:rPr>
          <w:i w:val="1"/>
          <w:iCs w:val="1"/>
          <w:rtl w:val="0"/>
        </w:rPr>
        <w:t xml:space="preserve">World's Top Fintech Companies</w:t>
      </w:r>
      <w:r w:rsidDel="00000000" w:rsidR="00000000" w:rsidRPr="00000000">
        <w:rPr>
          <w:rtl w:val="0"/>
        </w:rPr>
        <w:t xml:space="preserve"> es elaborado por CNBC, uno de los principales medios internacionales especializados en negocios, mercados y economía, en colaboración con Statista, firma global líder en investigación de mercados y análisis de datos. En su cuarta edición, la clasificación reconoce a las empresas que están marcando el rumbo de la innovación financiera a nivel global. Para integrar la lista, las compañías fueron evaluadas mediante una metodología que considera indicadores de desempeño generales y específicos de cada segmento, además de información pública y datos proporcionados por las propias empresas.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Para consultar el ranking completo, visite: </w:t>
      </w:r>
      <w:hyperlink r:id="rId7">
        <w:r w:rsidDel="00000000" w:rsidR="00000000" w:rsidRPr="00000000">
          <w:rPr>
            <w:color w:val="1155cc"/>
            <w:u w:val="single"/>
            <w:rtl w:val="0"/>
          </w:rPr>
          <w:t xml:space="preserve">https://www.cnbc.com/worlds-top-fintech-companies-2026/</w:t>
        </w:r>
      </w:hyperlink>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i w:val="1"/>
          <w:iCs w:val="1"/>
        </w:rPr>
      </w:pPr>
      <w:r w:rsidDel="00000000" w:rsidR="00000000" w:rsidRPr="00000000">
        <w:rPr>
          <w:i w:val="1"/>
          <w:iCs w:val="1"/>
          <w:rtl w:val="0"/>
        </w:rPr>
        <w:t xml:space="preserv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jc w:val="both"/>
        <w:rPr>
          <w:b w:val="1"/>
          <w:bCs w:val="1"/>
          <w:sz w:val="18"/>
          <w:szCs w:val="18"/>
        </w:rPr>
      </w:pPr>
      <w:r w:rsidDel="00000000" w:rsidR="00000000" w:rsidRPr="00000000">
        <w:rPr>
          <w:b w:val="1"/>
          <w:bCs w:val="1"/>
          <w:sz w:val="18"/>
          <w:szCs w:val="18"/>
          <w:rtl w:val="0"/>
        </w:rPr>
        <w:t xml:space="preserve">Sobre PayJoy</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jc w:val="both"/>
        <w:rPr>
          <w:sz w:val="18"/>
          <w:szCs w:val="18"/>
        </w:rPr>
      </w:pPr>
      <w:r w:rsidDel="00000000" w:rsidR="00000000" w:rsidRPr="00000000">
        <w:rPr>
          <w:sz w:val="18"/>
          <w:szCs w:val="18"/>
          <w:rtl w:val="0"/>
        </w:rPr>
        <w:t xml:space="preserve">PayJoy amplía el acceso al crédito en los mercados emergentes a través de la financiación en el punto de venta y de ofertas de tarjetas. Su tecnología patentada de crédito garantizado permite a quienes solicitan un préstamo por primera vez alcanzar de forma responsable la estabilidad financiera y participar plenamente en la economía moderna. Gracias a su tecnología puntera en aprendizaje automático, ciencia de datos e inteligencia artificial para la lucha contra el fraude, PayJoy ha concedido préstamos por valor de más de 3,500 millones de dólares a más de 20 millones de personas y cuenta con una plantilla de más de 1000 empleados en todo el mundo.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jc w:val="both"/>
        <w:rPr>
          <w:sz w:val="18"/>
          <w:szCs w:val="18"/>
        </w:rPr>
      </w:pPr>
      <w:r w:rsidDel="00000000" w:rsidR="00000000" w:rsidRPr="00000000">
        <w:rPr>
          <w:sz w:val="18"/>
          <w:szCs w:val="18"/>
          <w:rtl w:val="0"/>
        </w:rPr>
        <w:t xml:space="preserve">Para obtener más información, visite </w:t>
      </w:r>
      <w:hyperlink r:id="rId8">
        <w:r w:rsidDel="00000000" w:rsidR="00000000" w:rsidRPr="00000000">
          <w:rPr>
            <w:color w:val="1155cc"/>
            <w:sz w:val="18"/>
            <w:szCs w:val="18"/>
            <w:u w:val="single"/>
            <w:rtl w:val="0"/>
          </w:rPr>
          <w:t xml:space="preserve">https://www.payjoy.com/</w:t>
        </w:r>
      </w:hyperlink>
      <w:r w:rsidDel="00000000" w:rsidR="00000000" w:rsidRPr="00000000">
        <w:rPr>
          <w:sz w:val="18"/>
          <w:szCs w:val="18"/>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b w:val="1"/>
          <w:bCs w:val="1"/>
          <w:sz w:val="18"/>
          <w:szCs w:val="18"/>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b w:val="1"/>
          <w:bCs w:val="1"/>
          <w:sz w:val="18"/>
          <w:szCs w:val="18"/>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18"/>
          <w:szCs w:val="18"/>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Inter" w:cs="Inter" w:eastAsia="Inter" w:hAnsi="Inter"/>
          <w:sz w:val="24"/>
          <w:szCs w:val="24"/>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600" w:right="600" w:firstLine="0"/>
        <w:jc w:val="both"/>
        <w:rPr>
          <w:rFonts w:ascii="Inter" w:cs="Inter" w:eastAsia="Inter" w:hAnsi="Inter"/>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Inter" w:cs="Inter" w:eastAsia="Inter" w:hAnsi="Inter"/>
          <w:sz w:val="24"/>
          <w:szCs w:val="24"/>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drawing>
        <wp:inline distB="114300" distT="114300" distL="114300" distR="114300">
          <wp:extent cx="1663700" cy="292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63700" cy="292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cnbc.com/worlds-top-fintech-companies-2026/" TargetMode="External"/><Relationship Id="rId7" Type="http://schemas.openxmlformats.org/officeDocument/2006/relationships/hyperlink" Target="https://www.cnbc.com/worlds-top-fintech-companies-2026/" TargetMode="External"/><Relationship Id="rId8" Type="http://schemas.openxmlformats.org/officeDocument/2006/relationships/hyperlink" Target="https://www.payjo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